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01BE" w:rsidRDefault="004A01BE" w:rsidP="004A01BE">
      <w:pPr>
        <w:pStyle w:val="FarbigeListe-Akzent12"/>
        <w:spacing w:after="120"/>
        <w:ind w:left="0"/>
        <w:rPr>
          <w:rFonts w:cs="Arial"/>
          <w:b/>
          <w:i/>
          <w:color w:val="000000"/>
          <w:sz w:val="22"/>
          <w:szCs w:val="22"/>
        </w:rPr>
      </w:pPr>
      <w:bookmarkStart w:id="0" w:name="_GoBack"/>
      <w:bookmarkEnd w:id="0"/>
      <w:r>
        <w:rPr>
          <w:rFonts w:cs="Arial"/>
          <w:b/>
          <w:i/>
          <w:color w:val="000000"/>
          <w:sz w:val="22"/>
          <w:szCs w:val="22"/>
        </w:rPr>
        <w:t xml:space="preserve">Factsheet </w:t>
      </w:r>
    </w:p>
    <w:p w:rsidR="004A01BE" w:rsidRDefault="004A01BE" w:rsidP="004A01BE">
      <w:pPr>
        <w:pStyle w:val="FarbigeListe-Akzent12"/>
        <w:spacing w:after="120"/>
        <w:ind w:left="0"/>
        <w:rPr>
          <w:rFonts w:cs="Arial"/>
          <w:b/>
          <w:i/>
          <w:color w:val="000000"/>
          <w:sz w:val="22"/>
          <w:szCs w:val="22"/>
        </w:rPr>
      </w:pPr>
    </w:p>
    <w:p w:rsidR="00A409BA" w:rsidRDefault="00A409BA" w:rsidP="00A409BA">
      <w:pPr>
        <w:spacing w:after="120"/>
        <w:contextualSpacing/>
        <w:rPr>
          <w:rFonts w:ascii="Arial" w:eastAsia="Times" w:hAnsi="Arial" w:cs="Arial"/>
          <w:b/>
          <w:i/>
          <w:color w:val="65B01F"/>
          <w:sz w:val="22"/>
          <w:szCs w:val="22"/>
        </w:rPr>
      </w:pPr>
      <w:r w:rsidRPr="007627E5">
        <w:rPr>
          <w:rFonts w:ascii="Arial" w:eastAsia="Times" w:hAnsi="Arial" w:cs="Arial"/>
          <w:b/>
          <w:i/>
          <w:color w:val="65B01F"/>
          <w:sz w:val="22"/>
          <w:szCs w:val="22"/>
        </w:rPr>
        <w:t xml:space="preserve">Wohnungslosigkeit Jugendlicher wird durch </w:t>
      </w:r>
      <w:r>
        <w:rPr>
          <w:rFonts w:ascii="Arial" w:eastAsia="Times" w:hAnsi="Arial" w:cs="Arial"/>
          <w:b/>
          <w:i/>
          <w:color w:val="65B01F"/>
          <w:sz w:val="22"/>
          <w:szCs w:val="22"/>
        </w:rPr>
        <w:br/>
      </w:r>
      <w:r w:rsidRPr="007627E5">
        <w:rPr>
          <w:rFonts w:ascii="Arial" w:eastAsia="Times" w:hAnsi="Arial" w:cs="Arial"/>
          <w:b/>
          <w:i/>
          <w:color w:val="65B01F"/>
          <w:sz w:val="22"/>
          <w:szCs w:val="22"/>
        </w:rPr>
        <w:t>Gesetzgebung verschärft</w:t>
      </w:r>
    </w:p>
    <w:p w:rsidR="00A409BA" w:rsidRPr="007627E5" w:rsidRDefault="00A409BA" w:rsidP="00A409BA">
      <w:pPr>
        <w:spacing w:after="120"/>
        <w:contextualSpacing/>
        <w:rPr>
          <w:rFonts w:ascii="Arial" w:eastAsia="Times" w:hAnsi="Arial" w:cs="Arial"/>
          <w:b/>
          <w:color w:val="65B01F"/>
          <w:sz w:val="22"/>
          <w:szCs w:val="22"/>
        </w:rPr>
      </w:pPr>
    </w:p>
    <w:p w:rsidR="00A409BA" w:rsidRPr="007627E5" w:rsidRDefault="00A409BA" w:rsidP="00A409BA">
      <w:pPr>
        <w:spacing w:after="120"/>
        <w:rPr>
          <w:rFonts w:ascii="Arial" w:eastAsia="Times" w:hAnsi="Arial" w:cs="Arial"/>
          <w:sz w:val="22"/>
          <w:szCs w:val="22"/>
        </w:rPr>
      </w:pPr>
      <w:r w:rsidRPr="007627E5">
        <w:rPr>
          <w:rFonts w:ascii="Arial" w:eastAsia="Times" w:hAnsi="Arial" w:cs="Arial"/>
          <w:sz w:val="22"/>
          <w:szCs w:val="22"/>
        </w:rPr>
        <w:t xml:space="preserve">Heute sind ca. 37.000 Jugendliche und junge Erwachsene von Wohnungslosigkeit betroffen, viele von ihnen leben im wahrsten Sinne auf der Straße. </w:t>
      </w:r>
    </w:p>
    <w:p w:rsidR="00A409BA" w:rsidRPr="007627E5" w:rsidRDefault="00A409BA" w:rsidP="00A409BA">
      <w:pPr>
        <w:spacing w:after="120"/>
        <w:rPr>
          <w:rFonts w:ascii="Arial" w:eastAsia="Times" w:hAnsi="Arial" w:cs="Arial"/>
          <w:sz w:val="22"/>
          <w:szCs w:val="22"/>
        </w:rPr>
      </w:pPr>
      <w:r w:rsidRPr="007627E5">
        <w:rPr>
          <w:rFonts w:ascii="Arial" w:eastAsia="Times" w:hAnsi="Arial" w:cs="Arial"/>
          <w:sz w:val="22"/>
          <w:szCs w:val="22"/>
        </w:rPr>
        <w:t xml:space="preserve">Die Off Road Kids Stiftung geht davon aus, dass in den nächsten Jahren diese Zahlen noch stark ansteigen werden. Sie rechnet für 2021 mit 100.000 wohnungslosen jungen Menschen. Eine offizielle Statistik zu Wohnungslosigkeit in Deutschland gibt es nicht. Um die Situation der Jugendlichen zu verbessern und den Anstieg der Wohnungslosigkeit zu verhindern, müssen </w:t>
      </w:r>
    </w:p>
    <w:p w:rsidR="00A409BA" w:rsidRPr="007627E5" w:rsidRDefault="00A409BA" w:rsidP="00A409BA">
      <w:pPr>
        <w:pStyle w:val="Listenabsatz"/>
        <w:numPr>
          <w:ilvl w:val="0"/>
          <w:numId w:val="4"/>
        </w:numPr>
        <w:spacing w:after="120"/>
        <w:ind w:left="709" w:hanging="284"/>
        <w:contextualSpacing w:val="0"/>
        <w:rPr>
          <w:rFonts w:cs="Arial"/>
          <w:sz w:val="22"/>
          <w:szCs w:val="22"/>
        </w:rPr>
      </w:pPr>
      <w:r w:rsidRPr="007627E5">
        <w:rPr>
          <w:rFonts w:cs="Arial"/>
          <w:sz w:val="22"/>
          <w:szCs w:val="22"/>
        </w:rPr>
        <w:t xml:space="preserve">die Jugendhilfe ausgebaut, </w:t>
      </w:r>
    </w:p>
    <w:p w:rsidR="00A409BA" w:rsidRPr="007627E5" w:rsidRDefault="00A409BA" w:rsidP="00A409BA">
      <w:pPr>
        <w:pStyle w:val="Listenabsatz"/>
        <w:numPr>
          <w:ilvl w:val="0"/>
          <w:numId w:val="4"/>
        </w:numPr>
        <w:spacing w:after="120"/>
        <w:ind w:left="709" w:hanging="284"/>
        <w:contextualSpacing w:val="0"/>
        <w:rPr>
          <w:rFonts w:cs="Arial"/>
          <w:sz w:val="22"/>
          <w:szCs w:val="22"/>
        </w:rPr>
      </w:pPr>
      <w:r w:rsidRPr="007627E5">
        <w:rPr>
          <w:rFonts w:cs="Arial"/>
          <w:sz w:val="22"/>
          <w:szCs w:val="22"/>
        </w:rPr>
        <w:t xml:space="preserve">die Sanktionsregelungen für jugendliche im Hartz-IV-Bezug reformiert und </w:t>
      </w:r>
    </w:p>
    <w:p w:rsidR="00A409BA" w:rsidRPr="007627E5" w:rsidRDefault="00A409BA" w:rsidP="00A409BA">
      <w:pPr>
        <w:pStyle w:val="Listenabsatz"/>
        <w:numPr>
          <w:ilvl w:val="0"/>
          <w:numId w:val="4"/>
        </w:numPr>
        <w:spacing w:after="120"/>
        <w:ind w:left="709" w:hanging="284"/>
        <w:contextualSpacing w:val="0"/>
        <w:rPr>
          <w:rFonts w:cs="Arial"/>
          <w:sz w:val="22"/>
          <w:szCs w:val="22"/>
        </w:rPr>
      </w:pPr>
      <w:r w:rsidRPr="007627E5">
        <w:rPr>
          <w:rFonts w:cs="Arial"/>
          <w:sz w:val="22"/>
          <w:szCs w:val="22"/>
        </w:rPr>
        <w:t xml:space="preserve">die Situation von sogenannten Care </w:t>
      </w:r>
      <w:proofErr w:type="spellStart"/>
      <w:r w:rsidRPr="007627E5">
        <w:rPr>
          <w:rFonts w:cs="Arial"/>
          <w:sz w:val="22"/>
          <w:szCs w:val="22"/>
        </w:rPr>
        <w:t>Leavern</w:t>
      </w:r>
      <w:proofErr w:type="spellEnd"/>
      <w:r w:rsidRPr="007627E5">
        <w:rPr>
          <w:rFonts w:cs="Arial"/>
          <w:sz w:val="22"/>
          <w:szCs w:val="22"/>
        </w:rPr>
        <w:t xml:space="preserve"> verbessert werden.</w:t>
      </w:r>
    </w:p>
    <w:p w:rsidR="00A409BA" w:rsidRDefault="00A409BA" w:rsidP="00A409BA">
      <w:pPr>
        <w:pStyle w:val="Listenabsatz"/>
        <w:spacing w:after="120"/>
        <w:ind w:left="0"/>
        <w:contextualSpacing w:val="0"/>
        <w:rPr>
          <w:rFonts w:cs="Arial"/>
          <w:color w:val="000000"/>
          <w:sz w:val="22"/>
          <w:szCs w:val="22"/>
        </w:rPr>
      </w:pPr>
    </w:p>
    <w:p w:rsidR="00A409BA" w:rsidRPr="009C5482" w:rsidRDefault="00A409BA" w:rsidP="00A409BA">
      <w:pPr>
        <w:spacing w:after="120"/>
        <w:rPr>
          <w:rFonts w:ascii="Arial" w:eastAsia="Times" w:hAnsi="Arial" w:cs="Arial"/>
          <w:color w:val="65B01F"/>
          <w:sz w:val="22"/>
          <w:szCs w:val="22"/>
        </w:rPr>
      </w:pPr>
      <w:r w:rsidRPr="009C5482">
        <w:rPr>
          <w:rFonts w:ascii="Arial" w:eastAsia="Times" w:hAnsi="Arial" w:cs="Arial"/>
          <w:color w:val="65B01F"/>
          <w:sz w:val="22"/>
          <w:szCs w:val="22"/>
        </w:rPr>
        <w:t>Versteckte Wohnungslosigkeit</w:t>
      </w:r>
    </w:p>
    <w:p w:rsidR="00A409BA" w:rsidRDefault="00A409BA" w:rsidP="00A409BA">
      <w:pPr>
        <w:pStyle w:val="Listenabsatz"/>
        <w:spacing w:after="120"/>
        <w:ind w:left="0"/>
        <w:contextualSpacing w:val="0"/>
        <w:rPr>
          <w:rFonts w:cs="Arial"/>
          <w:color w:val="000000"/>
          <w:sz w:val="22"/>
          <w:szCs w:val="22"/>
        </w:rPr>
      </w:pPr>
      <w:r>
        <w:rPr>
          <w:rFonts w:cs="Arial"/>
          <w:color w:val="000000"/>
          <w:sz w:val="22"/>
          <w:szCs w:val="22"/>
        </w:rPr>
        <w:t>20,3 Prozent aller Wohnungslosen waren 2016 unter 25 Jahren (Zahlen der BAG Wohnungslosenhilfe). Wohnungslosigkeit von Jugendlichen ist oft versteckt, nicht alle wohnungslosen jungen Men</w:t>
      </w:r>
      <w:r>
        <w:rPr>
          <w:rFonts w:cs="Arial"/>
          <w:color w:val="000000"/>
          <w:sz w:val="22"/>
          <w:szCs w:val="22"/>
        </w:rPr>
        <w:softHyphen/>
        <w:t>schen leben auf der Straße. Viele junge Menschen ohne Wohnung kommen eine Zeit lang bei Freunden und Bekannten unter. Doch auch das bedeutet, ständig im Ungewissen zu sein, was morgen sein wird. Betrachtet man die Erhebungen der BAG Wohnungslosenhilfe, fällt auf, dass der häufigste Grund für Wohnungslosigkeit bei den hilfesuchenden Jugendlichen der Auszug aus der elterlichen Woh</w:t>
      </w:r>
      <w:r>
        <w:rPr>
          <w:rFonts w:cs="Arial"/>
          <w:color w:val="000000"/>
          <w:sz w:val="22"/>
          <w:szCs w:val="22"/>
        </w:rPr>
        <w:softHyphen/>
        <w:t xml:space="preserve">nung ist. Gleichzeitig enden die meisten Maßnahmen der stationären Jugendhilfe in der Regel mit dem </w:t>
      </w:r>
      <w:r w:rsidR="0032110D">
        <w:rPr>
          <w:rFonts w:cs="Arial"/>
          <w:color w:val="000000"/>
          <w:sz w:val="22"/>
          <w:szCs w:val="22"/>
        </w:rPr>
        <w:t>18. oder spätestens mit dem 21. </w:t>
      </w:r>
      <w:r>
        <w:rPr>
          <w:rFonts w:cs="Arial"/>
          <w:color w:val="000000"/>
          <w:sz w:val="22"/>
          <w:szCs w:val="22"/>
        </w:rPr>
        <w:t>Lebens</w:t>
      </w:r>
      <w:r w:rsidR="0032110D">
        <w:rPr>
          <w:rFonts w:cs="Arial"/>
          <w:color w:val="000000"/>
          <w:sz w:val="22"/>
          <w:szCs w:val="22"/>
        </w:rPr>
        <w:softHyphen/>
      </w:r>
      <w:r>
        <w:rPr>
          <w:rFonts w:cs="Arial"/>
          <w:color w:val="000000"/>
          <w:sz w:val="22"/>
          <w:szCs w:val="22"/>
        </w:rPr>
        <w:t xml:space="preserve">jahr, obwohl sich die Kinder- und </w:t>
      </w:r>
      <w:r w:rsidRPr="00B56BFE">
        <w:rPr>
          <w:rFonts w:cs="Arial"/>
          <w:color w:val="000000"/>
          <w:sz w:val="22"/>
          <w:szCs w:val="22"/>
        </w:rPr>
        <w:t>Jugendhilfe grund</w:t>
      </w:r>
      <w:r w:rsidR="0032110D">
        <w:rPr>
          <w:rFonts w:cs="Arial"/>
          <w:color w:val="000000"/>
          <w:sz w:val="22"/>
          <w:szCs w:val="22"/>
        </w:rPr>
        <w:softHyphen/>
      </w:r>
      <w:r w:rsidRPr="00B56BFE">
        <w:rPr>
          <w:rFonts w:cs="Arial"/>
          <w:color w:val="000000"/>
          <w:sz w:val="22"/>
          <w:szCs w:val="22"/>
        </w:rPr>
        <w:t>sätzlich an junge Menschen bis 27 Jahren</w:t>
      </w:r>
      <w:r w:rsidRPr="009502C8">
        <w:rPr>
          <w:rFonts w:cs="Arial"/>
          <w:color w:val="000000"/>
          <w:sz w:val="22"/>
          <w:szCs w:val="22"/>
        </w:rPr>
        <w:t xml:space="preserve"> </w:t>
      </w:r>
      <w:r w:rsidRPr="00B56BFE">
        <w:rPr>
          <w:rFonts w:cs="Arial"/>
          <w:color w:val="000000"/>
          <w:sz w:val="22"/>
          <w:szCs w:val="22"/>
        </w:rPr>
        <w:t>wendet</w:t>
      </w:r>
      <w:r>
        <w:rPr>
          <w:rFonts w:cs="Arial"/>
          <w:color w:val="000000"/>
          <w:sz w:val="22"/>
          <w:szCs w:val="22"/>
        </w:rPr>
        <w:t xml:space="preserve">. </w:t>
      </w:r>
    </w:p>
    <w:p w:rsidR="00A409BA" w:rsidRDefault="00A409BA" w:rsidP="00A409BA">
      <w:pPr>
        <w:pStyle w:val="Listenabsatz"/>
        <w:spacing w:after="120"/>
        <w:ind w:left="0"/>
        <w:contextualSpacing w:val="0"/>
        <w:rPr>
          <w:rFonts w:cs="Arial"/>
          <w:color w:val="000000"/>
          <w:sz w:val="22"/>
          <w:szCs w:val="22"/>
        </w:rPr>
      </w:pPr>
    </w:p>
    <w:p w:rsidR="00A409BA" w:rsidRPr="009C5482" w:rsidRDefault="00A409BA" w:rsidP="00A409BA">
      <w:pPr>
        <w:spacing w:after="120"/>
        <w:rPr>
          <w:rFonts w:ascii="Arial" w:eastAsia="Times" w:hAnsi="Arial" w:cs="Arial"/>
          <w:color w:val="65B01F"/>
          <w:sz w:val="22"/>
          <w:szCs w:val="22"/>
        </w:rPr>
      </w:pPr>
      <w:r w:rsidRPr="009C5482">
        <w:rPr>
          <w:rFonts w:ascii="Arial" w:eastAsia="Times" w:hAnsi="Arial" w:cs="Arial"/>
          <w:color w:val="65B01F"/>
          <w:sz w:val="22"/>
          <w:szCs w:val="22"/>
        </w:rPr>
        <w:t xml:space="preserve">Unzureichende Unterstützung junger Erwachsener – </w:t>
      </w:r>
      <w:r>
        <w:rPr>
          <w:rFonts w:ascii="Arial" w:eastAsia="Times" w:hAnsi="Arial" w:cs="Arial"/>
          <w:color w:val="65B01F"/>
          <w:sz w:val="22"/>
          <w:szCs w:val="22"/>
        </w:rPr>
        <w:br/>
      </w:r>
      <w:r w:rsidRPr="009C5482">
        <w:rPr>
          <w:rFonts w:ascii="Arial" w:eastAsia="Times" w:hAnsi="Arial" w:cs="Arial"/>
          <w:color w:val="65B01F"/>
          <w:sz w:val="22"/>
          <w:szCs w:val="22"/>
        </w:rPr>
        <w:t>trotz bestehender Gesetze</w:t>
      </w:r>
    </w:p>
    <w:p w:rsidR="00A409BA" w:rsidRDefault="00A409BA" w:rsidP="00A409BA">
      <w:pPr>
        <w:pStyle w:val="Listenabsatz"/>
        <w:spacing w:after="120"/>
        <w:ind w:left="0"/>
        <w:contextualSpacing w:val="0"/>
        <w:rPr>
          <w:rFonts w:cs="Arial"/>
          <w:color w:val="000000"/>
          <w:sz w:val="22"/>
          <w:szCs w:val="22"/>
        </w:rPr>
      </w:pPr>
      <w:r>
        <w:rPr>
          <w:rFonts w:cs="Arial"/>
          <w:color w:val="000000"/>
          <w:sz w:val="22"/>
          <w:szCs w:val="22"/>
        </w:rPr>
        <w:t xml:space="preserve">Die Jugendphase endet nicht automatisch mit 18 Jahren und junge Menschen müssen unter sehr unterschiedlichen Bedingungen den Weg in das Erwachsenenleben bewältigen. Alle jungen Menschen – und dies gilt </w:t>
      </w:r>
      <w:r w:rsidRPr="004E2A90">
        <w:rPr>
          <w:rFonts w:cs="Arial"/>
          <w:color w:val="000000"/>
          <w:sz w:val="22"/>
          <w:szCs w:val="22"/>
        </w:rPr>
        <w:t>umso mehr, je weniger</w:t>
      </w:r>
      <w:r>
        <w:rPr>
          <w:rFonts w:cs="Arial"/>
          <w:color w:val="000000"/>
          <w:sz w:val="22"/>
          <w:szCs w:val="22"/>
        </w:rPr>
        <w:t xml:space="preserve"> Rückhalt oder Ressourcen im Elternhaus vorhanden sind – haben ein Recht auf zuverlässige </w:t>
      </w:r>
      <w:r>
        <w:rPr>
          <w:rFonts w:cs="Arial"/>
          <w:color w:val="000000"/>
          <w:sz w:val="22"/>
          <w:szCs w:val="22"/>
        </w:rPr>
        <w:lastRenderedPageBreak/>
        <w:t>Unterstützung und den Ausgleich möglicher Benachteiligung oder Beeinträchtigung! Sehr viele junge Menschen benötigen sozialpäda</w:t>
      </w:r>
      <w:r>
        <w:rPr>
          <w:rFonts w:cs="Arial"/>
          <w:color w:val="000000"/>
          <w:sz w:val="22"/>
          <w:szCs w:val="22"/>
        </w:rPr>
        <w:softHyphen/>
        <w:t xml:space="preserve">gogische Unterstützung, um die </w:t>
      </w:r>
      <w:r w:rsidRPr="007D2624">
        <w:rPr>
          <w:rFonts w:cs="Arial"/>
          <w:color w:val="000000"/>
          <w:sz w:val="22"/>
          <w:szCs w:val="22"/>
        </w:rPr>
        <w:t>Schule erfolgreich abzuschließen und den Schritt in Ausbildung und Beschäftigung zu</w:t>
      </w:r>
      <w:r>
        <w:rPr>
          <w:rFonts w:cs="Arial"/>
          <w:color w:val="000000"/>
          <w:sz w:val="22"/>
          <w:szCs w:val="22"/>
        </w:rPr>
        <w:t xml:space="preserve"> meistern. Diese Unterstützung wird ihnen im Rahmen des § 13 SGB VIII umfassend zuerkannt. </w:t>
      </w:r>
    </w:p>
    <w:p w:rsidR="00A409BA" w:rsidRDefault="00A409BA" w:rsidP="00A409BA">
      <w:pPr>
        <w:pStyle w:val="Listenabsatz"/>
        <w:spacing w:after="120"/>
        <w:ind w:left="0"/>
        <w:contextualSpacing w:val="0"/>
        <w:rPr>
          <w:rFonts w:cs="Arial"/>
          <w:color w:val="000000"/>
          <w:sz w:val="22"/>
          <w:szCs w:val="22"/>
        </w:rPr>
      </w:pPr>
      <w:r>
        <w:rPr>
          <w:rFonts w:cs="Arial"/>
          <w:color w:val="000000"/>
          <w:sz w:val="22"/>
          <w:szCs w:val="22"/>
        </w:rPr>
        <w:t xml:space="preserve">Junge Care </w:t>
      </w:r>
      <w:proofErr w:type="spellStart"/>
      <w:r>
        <w:rPr>
          <w:rFonts w:cs="Arial"/>
          <w:color w:val="000000"/>
          <w:sz w:val="22"/>
          <w:szCs w:val="22"/>
        </w:rPr>
        <w:t>Leaver</w:t>
      </w:r>
      <w:proofErr w:type="spellEnd"/>
      <w:r>
        <w:rPr>
          <w:rFonts w:cs="Arial"/>
          <w:color w:val="000000"/>
          <w:sz w:val="22"/>
          <w:szCs w:val="22"/>
        </w:rPr>
        <w:t xml:space="preserve"> sind ohne diese Unterstützung in einer beson</w:t>
      </w:r>
      <w:r>
        <w:rPr>
          <w:rFonts w:cs="Arial"/>
          <w:color w:val="000000"/>
          <w:sz w:val="22"/>
          <w:szCs w:val="22"/>
        </w:rPr>
        <w:softHyphen/>
        <w:t>ders vulnerablen Situation und von Armut und Wohnungslosigkeit bedroht. Häufig hängt es derzeit aber eher vom Wohnort als von den Bedarfen ab, ob Hilfen für junge Volljährige gewährt werden. Auch die Jugendsozialarbeit steht nicht in allen Kommunen zuverlässig zur Verfügung. V</w:t>
      </w:r>
      <w:r w:rsidRPr="00A921AB">
        <w:rPr>
          <w:rFonts w:cs="Arial"/>
          <w:color w:val="000000"/>
          <w:sz w:val="22"/>
          <w:szCs w:val="22"/>
        </w:rPr>
        <w:t>iele junge Geflüchtete sind nach dem 18.</w:t>
      </w:r>
      <w:r>
        <w:rPr>
          <w:rFonts w:cs="Arial"/>
          <w:color w:val="000000"/>
          <w:sz w:val="22"/>
          <w:szCs w:val="22"/>
        </w:rPr>
        <w:t xml:space="preserve"> </w:t>
      </w:r>
      <w:r w:rsidRPr="00A921AB">
        <w:rPr>
          <w:rFonts w:cs="Arial"/>
          <w:color w:val="000000"/>
          <w:sz w:val="22"/>
          <w:szCs w:val="22"/>
        </w:rPr>
        <w:t>Lebensjahr auf Unterstützung und Wohnmöglichkeiten angewiesen, wenn sie den Weg zu Bildungsabschlüssen und einer Ausbildung bewältigen wollen.</w:t>
      </w:r>
      <w:r>
        <w:rPr>
          <w:rFonts w:cs="Arial"/>
          <w:color w:val="000000"/>
          <w:sz w:val="22"/>
          <w:szCs w:val="22"/>
        </w:rPr>
        <w:t xml:space="preserve"> Weiterhin</w:t>
      </w:r>
      <w:r w:rsidRPr="00B56BFE">
        <w:rPr>
          <w:rFonts w:cs="Arial"/>
          <w:color w:val="000000"/>
          <w:sz w:val="22"/>
          <w:szCs w:val="22"/>
        </w:rPr>
        <w:t xml:space="preserve"> </w:t>
      </w:r>
      <w:r>
        <w:rPr>
          <w:rFonts w:cs="Arial"/>
          <w:color w:val="000000"/>
          <w:sz w:val="22"/>
          <w:szCs w:val="22"/>
        </w:rPr>
        <w:t xml:space="preserve">gehen auch </w:t>
      </w:r>
      <w:r w:rsidRPr="00B56BFE">
        <w:rPr>
          <w:rFonts w:cs="Arial"/>
          <w:color w:val="000000"/>
          <w:sz w:val="22"/>
          <w:szCs w:val="22"/>
        </w:rPr>
        <w:t xml:space="preserve">zu viele </w:t>
      </w:r>
      <w:r>
        <w:rPr>
          <w:rFonts w:cs="Arial"/>
          <w:color w:val="000000"/>
          <w:sz w:val="22"/>
          <w:szCs w:val="22"/>
        </w:rPr>
        <w:t>j</w:t>
      </w:r>
      <w:r w:rsidRPr="00B56BFE">
        <w:rPr>
          <w:rFonts w:cs="Arial"/>
          <w:color w:val="000000"/>
          <w:sz w:val="22"/>
          <w:szCs w:val="22"/>
        </w:rPr>
        <w:t>unge Menschen am Über</w:t>
      </w:r>
      <w:r>
        <w:rPr>
          <w:rFonts w:cs="Arial"/>
          <w:color w:val="000000"/>
          <w:sz w:val="22"/>
          <w:szCs w:val="22"/>
        </w:rPr>
        <w:softHyphen/>
      </w:r>
      <w:r w:rsidRPr="00B56BFE">
        <w:rPr>
          <w:rFonts w:cs="Arial"/>
          <w:color w:val="000000"/>
          <w:sz w:val="22"/>
          <w:szCs w:val="22"/>
        </w:rPr>
        <w:t xml:space="preserve">gang </w:t>
      </w:r>
      <w:r>
        <w:rPr>
          <w:rFonts w:cs="Arial"/>
          <w:color w:val="000000"/>
          <w:sz w:val="22"/>
          <w:szCs w:val="22"/>
        </w:rPr>
        <w:t xml:space="preserve">von der Schule in Ausbildung und Beruf </w:t>
      </w:r>
      <w:r w:rsidRPr="00B56BFE">
        <w:rPr>
          <w:rFonts w:cs="Arial"/>
          <w:color w:val="000000"/>
          <w:sz w:val="22"/>
          <w:szCs w:val="22"/>
        </w:rPr>
        <w:t xml:space="preserve">„verloren“, fallen aus der Förderung des SGB III und auch des SGB II </w:t>
      </w:r>
      <w:r>
        <w:rPr>
          <w:rFonts w:cs="Arial"/>
          <w:color w:val="000000"/>
          <w:sz w:val="22"/>
          <w:szCs w:val="22"/>
        </w:rPr>
        <w:t>oder</w:t>
      </w:r>
      <w:r w:rsidRPr="00B56BFE">
        <w:rPr>
          <w:rFonts w:cs="Arial"/>
          <w:color w:val="000000"/>
          <w:sz w:val="22"/>
          <w:szCs w:val="22"/>
        </w:rPr>
        <w:t xml:space="preserve"> werden bei besonderem Förderbedarf/Beeinträchtigungen an die Sozialhilfe verwiesen (SGB XII). </w:t>
      </w:r>
    </w:p>
    <w:p w:rsidR="00A409BA" w:rsidRPr="00876FFF" w:rsidRDefault="00A409BA" w:rsidP="00A409BA">
      <w:pPr>
        <w:pStyle w:val="Listenabsatz"/>
        <w:spacing w:after="120"/>
        <w:ind w:left="0"/>
        <w:contextualSpacing w:val="0"/>
        <w:rPr>
          <w:rFonts w:cs="Arial"/>
          <w:color w:val="000000"/>
          <w:sz w:val="22"/>
          <w:szCs w:val="22"/>
        </w:rPr>
      </w:pPr>
      <w:r>
        <w:rPr>
          <w:rFonts w:cs="Arial"/>
          <w:color w:val="000000"/>
          <w:sz w:val="22"/>
          <w:szCs w:val="22"/>
        </w:rPr>
        <w:t xml:space="preserve">Überall hier ist die Jugendhilfe mit verlässlicher Jugendsozialarbeit gefragt. Fehlt diese Unterstützung, besteht die Gefahr, dass Jugendlichen der Übergang in die Selbstständigkeit nicht gelingt. Nach geltendem Recht kann der Weg in die Wohnungslosigkeit </w:t>
      </w:r>
      <w:r>
        <w:rPr>
          <w:rFonts w:cs="Arial"/>
          <w:color w:val="000000"/>
          <w:sz w:val="22"/>
          <w:szCs w:val="22"/>
        </w:rPr>
        <w:br/>
        <w:t xml:space="preserve">kurz sein: Schon beim zweiten Regelverstoß innerhalb eines Jahres im Hartz-IV-Bezug kann auf </w:t>
      </w:r>
      <w:r>
        <w:rPr>
          <w:rFonts w:cs="Arial"/>
          <w:sz w:val="22"/>
          <w:szCs w:val="22"/>
        </w:rPr>
        <w:t>die hundertprozentige Sanktion der Regelleistungen</w:t>
      </w:r>
      <w:r>
        <w:rPr>
          <w:rFonts w:cs="Arial"/>
          <w:color w:val="000000"/>
          <w:sz w:val="22"/>
          <w:szCs w:val="22"/>
        </w:rPr>
        <w:t xml:space="preserve"> auch die Kürzung des Mietzuschusses folgen. Einmal auf der Straße ist der Weg zurück in ein geregeltes Leben extrem schwierig. Ohne Meldeadresse ist eine Bewerbung für einen Job der einen Ausbildungsplatz aussichtslos. </w:t>
      </w:r>
    </w:p>
    <w:p w:rsidR="00A409BA" w:rsidRPr="00876FFF" w:rsidRDefault="00A409BA" w:rsidP="00A409BA">
      <w:pPr>
        <w:pStyle w:val="Listenabsatz"/>
        <w:spacing w:after="120"/>
        <w:ind w:left="0"/>
        <w:rPr>
          <w:rFonts w:cs="Arial"/>
          <w:color w:val="000000"/>
          <w:sz w:val="22"/>
          <w:szCs w:val="22"/>
        </w:rPr>
      </w:pPr>
    </w:p>
    <w:p w:rsidR="00A409BA" w:rsidRPr="007627E5" w:rsidRDefault="00A409BA" w:rsidP="00A409BA">
      <w:pPr>
        <w:spacing w:after="120"/>
        <w:rPr>
          <w:rFonts w:ascii="Arial" w:hAnsi="Arial" w:cs="Arial"/>
          <w:color w:val="65B01F"/>
          <w:sz w:val="22"/>
          <w:szCs w:val="22"/>
        </w:rPr>
      </w:pPr>
      <w:r w:rsidRPr="007627E5">
        <w:rPr>
          <w:rFonts w:ascii="Arial" w:hAnsi="Arial" w:cs="Arial"/>
          <w:color w:val="65B01F"/>
          <w:sz w:val="22"/>
          <w:szCs w:val="22"/>
        </w:rPr>
        <w:t>Die Bundesarbeitsgemeinschaft Katholische Jugendsozialarbeit fordert:</w:t>
      </w:r>
    </w:p>
    <w:p w:rsidR="00A409BA" w:rsidRPr="007627E5" w:rsidRDefault="00A409BA" w:rsidP="00A409BA">
      <w:pPr>
        <w:pStyle w:val="Listenabsatz"/>
        <w:numPr>
          <w:ilvl w:val="0"/>
          <w:numId w:val="4"/>
        </w:numPr>
        <w:spacing w:after="120"/>
        <w:ind w:left="709" w:hanging="284"/>
        <w:contextualSpacing w:val="0"/>
        <w:rPr>
          <w:rFonts w:cs="Arial"/>
          <w:sz w:val="22"/>
          <w:szCs w:val="22"/>
        </w:rPr>
      </w:pPr>
      <w:r w:rsidRPr="007627E5">
        <w:rPr>
          <w:rFonts w:cs="Arial"/>
          <w:sz w:val="22"/>
          <w:szCs w:val="22"/>
        </w:rPr>
        <w:t>dass junge Menschen – insbesondere, wenn sie in öffent</w:t>
      </w:r>
      <w:r>
        <w:rPr>
          <w:rFonts w:cs="Arial"/>
          <w:sz w:val="22"/>
          <w:szCs w:val="22"/>
        </w:rPr>
        <w:softHyphen/>
      </w:r>
      <w:r w:rsidRPr="007627E5">
        <w:rPr>
          <w:rFonts w:cs="Arial"/>
          <w:sz w:val="22"/>
          <w:szCs w:val="22"/>
        </w:rPr>
        <w:t>licher Verantwortung aufwachsen und etwa in einer statio</w:t>
      </w:r>
      <w:r>
        <w:rPr>
          <w:rFonts w:cs="Arial"/>
          <w:sz w:val="22"/>
          <w:szCs w:val="22"/>
        </w:rPr>
        <w:softHyphen/>
      </w:r>
      <w:r w:rsidRPr="007627E5">
        <w:rPr>
          <w:rFonts w:cs="Arial"/>
          <w:sz w:val="22"/>
          <w:szCs w:val="22"/>
        </w:rPr>
        <w:t>nären Einrichtung der Jugendhilfe oder einer Pflegefamilie leben – auch über das 18. Lebensjahr hinaus Unterkunft und weitere Hilfen erhalten.</w:t>
      </w:r>
    </w:p>
    <w:p w:rsidR="00A409BA" w:rsidRPr="007627E5" w:rsidRDefault="00A409BA" w:rsidP="00A409BA">
      <w:pPr>
        <w:pStyle w:val="Listenabsatz"/>
        <w:numPr>
          <w:ilvl w:val="0"/>
          <w:numId w:val="4"/>
        </w:numPr>
        <w:spacing w:after="120"/>
        <w:ind w:left="709" w:hanging="284"/>
        <w:contextualSpacing w:val="0"/>
        <w:rPr>
          <w:rFonts w:cs="Arial"/>
          <w:sz w:val="22"/>
          <w:szCs w:val="22"/>
        </w:rPr>
      </w:pPr>
      <w:r w:rsidRPr="007627E5">
        <w:rPr>
          <w:rFonts w:cs="Arial"/>
          <w:sz w:val="22"/>
          <w:szCs w:val="22"/>
        </w:rPr>
        <w:t xml:space="preserve">dass die Möglichkeiten des sozialpädagogisch begleiteten Jugendwohnens für Jugendliche und junge Erwachsene nach § 13 (3) ausgebaut werden. </w:t>
      </w:r>
    </w:p>
    <w:p w:rsidR="00A409BA" w:rsidRDefault="00A409BA" w:rsidP="00A409BA"/>
    <w:p w:rsidR="00A409BA" w:rsidRDefault="00A409BA" w:rsidP="00A409BA">
      <w:pPr>
        <w:rPr>
          <w:rFonts w:ascii="Arial" w:hAnsi="Arial" w:cs="Arial"/>
          <w:b/>
          <w:color w:val="65B01F"/>
          <w:sz w:val="22"/>
          <w:szCs w:val="22"/>
        </w:rPr>
      </w:pPr>
      <w:r>
        <w:rPr>
          <w:rFonts w:ascii="Arial" w:hAnsi="Arial" w:cs="Arial"/>
          <w:b/>
          <w:color w:val="65B01F"/>
          <w:sz w:val="22"/>
          <w:szCs w:val="22"/>
        </w:rPr>
        <w:br w:type="page"/>
      </w:r>
      <w:r w:rsidRPr="007627E5">
        <w:rPr>
          <w:rFonts w:ascii="Arial" w:hAnsi="Arial" w:cs="Arial"/>
          <w:b/>
          <w:color w:val="65B01F"/>
          <w:sz w:val="22"/>
          <w:szCs w:val="22"/>
        </w:rPr>
        <w:lastRenderedPageBreak/>
        <w:t>Weiterführende Informationen</w:t>
      </w:r>
    </w:p>
    <w:p w:rsidR="00A409BA" w:rsidRPr="007627E5" w:rsidRDefault="00A409BA" w:rsidP="00A409BA">
      <w:pPr>
        <w:rPr>
          <w:rFonts w:ascii="Arial" w:hAnsi="Arial" w:cs="Arial"/>
          <w:color w:val="65B01F"/>
          <w:sz w:val="22"/>
          <w:szCs w:val="22"/>
        </w:rPr>
      </w:pPr>
    </w:p>
    <w:p w:rsidR="00A409BA" w:rsidRPr="007627E5" w:rsidRDefault="00A409BA" w:rsidP="00A409BA">
      <w:pPr>
        <w:pStyle w:val="Listenabsatz"/>
        <w:numPr>
          <w:ilvl w:val="0"/>
          <w:numId w:val="4"/>
        </w:numPr>
        <w:spacing w:after="120"/>
        <w:ind w:left="709" w:hanging="284"/>
        <w:contextualSpacing w:val="0"/>
        <w:rPr>
          <w:rFonts w:cs="Arial"/>
          <w:sz w:val="22"/>
          <w:szCs w:val="22"/>
        </w:rPr>
      </w:pPr>
      <w:r w:rsidRPr="007627E5">
        <w:rPr>
          <w:rFonts w:cs="Arial"/>
          <w:sz w:val="22"/>
          <w:szCs w:val="22"/>
        </w:rPr>
        <w:t xml:space="preserve">Grafik „Versteckte Wohnungsnot“, </w:t>
      </w:r>
      <w:r>
        <w:rPr>
          <w:rFonts w:cs="Arial"/>
          <w:sz w:val="22"/>
          <w:szCs w:val="22"/>
        </w:rPr>
        <w:t>Monitor Jugendarmut </w:t>
      </w:r>
      <w:r w:rsidRPr="00157DD1">
        <w:rPr>
          <w:rFonts w:cs="Arial"/>
          <w:sz w:val="22"/>
          <w:szCs w:val="22"/>
        </w:rPr>
        <w:t>2018,</w:t>
      </w:r>
      <w:r>
        <w:rPr>
          <w:rFonts w:cs="Arial"/>
          <w:sz w:val="22"/>
          <w:szCs w:val="22"/>
        </w:rPr>
        <w:t xml:space="preserve"> </w:t>
      </w:r>
      <w:r w:rsidRPr="007627E5">
        <w:rPr>
          <w:rFonts w:cs="Arial"/>
          <w:sz w:val="22"/>
          <w:szCs w:val="22"/>
        </w:rPr>
        <w:t>Seite</w:t>
      </w:r>
      <w:r>
        <w:rPr>
          <w:rFonts w:cs="Arial"/>
          <w:sz w:val="22"/>
          <w:szCs w:val="22"/>
        </w:rPr>
        <w:t> </w:t>
      </w:r>
      <w:r w:rsidRPr="007627E5">
        <w:rPr>
          <w:rFonts w:cs="Arial"/>
          <w:sz w:val="22"/>
          <w:szCs w:val="22"/>
        </w:rPr>
        <w:t>3</w:t>
      </w:r>
    </w:p>
    <w:p w:rsidR="00A409BA" w:rsidRPr="007627E5" w:rsidRDefault="00A409BA" w:rsidP="00A409BA">
      <w:pPr>
        <w:pStyle w:val="Listenabsatz"/>
        <w:numPr>
          <w:ilvl w:val="0"/>
          <w:numId w:val="4"/>
        </w:numPr>
        <w:spacing w:after="120"/>
        <w:ind w:left="709" w:hanging="284"/>
        <w:contextualSpacing w:val="0"/>
        <w:rPr>
          <w:rFonts w:cs="Arial"/>
          <w:sz w:val="22"/>
          <w:szCs w:val="22"/>
        </w:rPr>
      </w:pPr>
      <w:r w:rsidRPr="007627E5">
        <w:rPr>
          <w:rFonts w:cs="Arial"/>
          <w:sz w:val="22"/>
          <w:szCs w:val="22"/>
        </w:rPr>
        <w:t xml:space="preserve">Interview Ismail, </w:t>
      </w:r>
      <w:r>
        <w:rPr>
          <w:rFonts w:cs="Arial"/>
          <w:sz w:val="22"/>
          <w:szCs w:val="22"/>
        </w:rPr>
        <w:t>Monitor Jugendarmut </w:t>
      </w:r>
      <w:r w:rsidRPr="00157DD1">
        <w:rPr>
          <w:rFonts w:cs="Arial"/>
          <w:sz w:val="22"/>
          <w:szCs w:val="22"/>
        </w:rPr>
        <w:t>2018,</w:t>
      </w:r>
      <w:r>
        <w:rPr>
          <w:rFonts w:cs="Arial"/>
          <w:sz w:val="22"/>
          <w:szCs w:val="22"/>
        </w:rPr>
        <w:t xml:space="preserve"> </w:t>
      </w:r>
      <w:r w:rsidRPr="007627E5">
        <w:rPr>
          <w:rFonts w:cs="Arial"/>
          <w:sz w:val="22"/>
          <w:szCs w:val="22"/>
        </w:rPr>
        <w:t>Seite 5</w:t>
      </w:r>
    </w:p>
    <w:p w:rsidR="00A409BA" w:rsidRPr="007627E5" w:rsidRDefault="00A409BA" w:rsidP="00A409BA">
      <w:pPr>
        <w:pStyle w:val="Listenabsatz"/>
        <w:numPr>
          <w:ilvl w:val="0"/>
          <w:numId w:val="4"/>
        </w:numPr>
        <w:spacing w:after="120"/>
        <w:ind w:left="709" w:hanging="284"/>
        <w:contextualSpacing w:val="0"/>
        <w:rPr>
          <w:rFonts w:cs="Arial"/>
          <w:sz w:val="22"/>
          <w:szCs w:val="22"/>
        </w:rPr>
      </w:pPr>
      <w:r w:rsidRPr="007627E5">
        <w:rPr>
          <w:rFonts w:cs="Arial"/>
          <w:sz w:val="22"/>
          <w:szCs w:val="22"/>
        </w:rPr>
        <w:t xml:space="preserve">Off Road Kids-Studie „Jahresstatistik Streetwork 2017“: </w:t>
      </w:r>
      <w:hyperlink r:id="rId7" w:history="1">
        <w:r w:rsidRPr="007627E5">
          <w:rPr>
            <w:rFonts w:cs="Arial"/>
            <w:sz w:val="22"/>
            <w:szCs w:val="22"/>
          </w:rPr>
          <w:t>https://offroadkids.de/fileadmin/ork/PDFs/Jahresstatistik_</w:t>
        </w:r>
        <w:r>
          <w:rPr>
            <w:rFonts w:cs="Arial"/>
            <w:sz w:val="22"/>
            <w:szCs w:val="22"/>
          </w:rPr>
          <w:br/>
        </w:r>
        <w:r w:rsidRPr="007627E5">
          <w:rPr>
            <w:rFonts w:cs="Arial"/>
            <w:sz w:val="22"/>
            <w:szCs w:val="22"/>
          </w:rPr>
          <w:t>Streetwork_2017.pdf</w:t>
        </w:r>
      </w:hyperlink>
    </w:p>
    <w:p w:rsidR="002513C8" w:rsidRPr="004A01BE" w:rsidRDefault="00A409BA" w:rsidP="004A01BE">
      <w:pPr>
        <w:pStyle w:val="Listenabsatz"/>
        <w:numPr>
          <w:ilvl w:val="0"/>
          <w:numId w:val="4"/>
        </w:numPr>
        <w:spacing w:after="120"/>
        <w:ind w:left="709" w:hanging="284"/>
        <w:contextualSpacing w:val="0"/>
      </w:pPr>
      <w:r w:rsidRPr="00A409BA">
        <w:rPr>
          <w:rFonts w:cs="Arial"/>
          <w:sz w:val="22"/>
          <w:szCs w:val="22"/>
        </w:rPr>
        <w:t>Bundeskonferenz der Straßenkinder:</w:t>
      </w:r>
      <w:r w:rsidRPr="00A409BA">
        <w:rPr>
          <w:rFonts w:cs="Arial"/>
          <w:sz w:val="22"/>
          <w:szCs w:val="22"/>
        </w:rPr>
        <w:br/>
      </w:r>
      <w:hyperlink r:id="rId8" w:history="1">
        <w:r w:rsidRPr="00A409BA">
          <w:rPr>
            <w:rFonts w:cs="Arial"/>
            <w:sz w:val="22"/>
            <w:szCs w:val="22"/>
          </w:rPr>
          <w:t>https://www.momo-voice.de</w:t>
        </w:r>
      </w:hyperlink>
    </w:p>
    <w:sectPr w:rsidR="002513C8" w:rsidRPr="004A01BE" w:rsidSect="002513C8">
      <w:headerReference w:type="even" r:id="rId9"/>
      <w:headerReference w:type="default" r:id="rId10"/>
      <w:footerReference w:type="even" r:id="rId11"/>
      <w:footerReference w:type="default" r:id="rId12"/>
      <w:headerReference w:type="first" r:id="rId13"/>
      <w:footerReference w:type="first" r:id="rId14"/>
      <w:pgSz w:w="11900" w:h="16840"/>
      <w:pgMar w:top="2977" w:right="3969" w:bottom="1701" w:left="1191"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1CF7" w:rsidRDefault="00941CF7">
      <w:r>
        <w:separator/>
      </w:r>
    </w:p>
  </w:endnote>
  <w:endnote w:type="continuationSeparator" w:id="0">
    <w:p w:rsidR="00941CF7" w:rsidRDefault="00941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Neue Demos">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1CF7" w:rsidRDefault="00941CF7">
      <w:r>
        <w:separator/>
      </w:r>
    </w:p>
  </w:footnote>
  <w:footnote w:type="continuationSeparator" w:id="0">
    <w:p w:rsidR="00941CF7" w:rsidRDefault="00941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01BE" w:rsidRDefault="00A409BA" w:rsidP="002513C8">
    <w:pPr>
      <w:pStyle w:val="Kopfzeile"/>
    </w:pPr>
    <w:r>
      <w:rPr>
        <w:noProof/>
      </w:rPr>
      <w:drawing>
        <wp:anchor distT="0" distB="0" distL="114300" distR="114300" simplePos="0" relativeHeight="251657728" behindDoc="1" locked="0" layoutInCell="1" allowOverlap="1">
          <wp:simplePos x="0" y="0"/>
          <wp:positionH relativeFrom="column">
            <wp:posOffset>-819150</wp:posOffset>
          </wp:positionH>
          <wp:positionV relativeFrom="paragraph">
            <wp:posOffset>-447675</wp:posOffset>
          </wp:positionV>
          <wp:extent cx="7658100" cy="10693400"/>
          <wp:effectExtent l="0" t="0" r="0" b="0"/>
          <wp:wrapNone/>
          <wp:docPr id="26" name="Bild 26" descr="Factsheet Hartz IV ist nicht armutsf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Factsheet Hartz IV ist nicht armutsfes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7E7" w:rsidRDefault="009D27E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4AE6E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5C4121"/>
    <w:multiLevelType w:val="hybridMultilevel"/>
    <w:tmpl w:val="836C450E"/>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2" w15:restartNumberingAfterBreak="0">
    <w:nsid w:val="117F6039"/>
    <w:multiLevelType w:val="hybridMultilevel"/>
    <w:tmpl w:val="663EBD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A85D55"/>
    <w:multiLevelType w:val="hybridMultilevel"/>
    <w:tmpl w:val="853CB2C6"/>
    <w:lvl w:ilvl="0" w:tplc="1ED89C8E">
      <w:numFmt w:val="bullet"/>
      <w:lvlText w:val=""/>
      <w:lvlJc w:val="left"/>
      <w:pPr>
        <w:ind w:left="786" w:hanging="360"/>
      </w:pPr>
      <w:rPr>
        <w:rFonts w:ascii="Wingdings" w:eastAsia="Times" w:hAnsi="Wingdings" w:cs="Arial" w:hint="default"/>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4" w15:restartNumberingAfterBreak="0">
    <w:nsid w:val="1DF736F0"/>
    <w:multiLevelType w:val="hybridMultilevel"/>
    <w:tmpl w:val="AA1C9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3367617"/>
    <w:multiLevelType w:val="hybridMultilevel"/>
    <w:tmpl w:val="5330B6CC"/>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6" w15:restartNumberingAfterBreak="0">
    <w:nsid w:val="3849020F"/>
    <w:multiLevelType w:val="hybridMultilevel"/>
    <w:tmpl w:val="6D70FBE2"/>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7" w15:restartNumberingAfterBreak="0">
    <w:nsid w:val="50BD22CB"/>
    <w:multiLevelType w:val="hybridMultilevel"/>
    <w:tmpl w:val="EEB086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7101FF"/>
    <w:multiLevelType w:val="hybridMultilevel"/>
    <w:tmpl w:val="967EE37C"/>
    <w:lvl w:ilvl="0" w:tplc="04070001">
      <w:start w:val="1"/>
      <w:numFmt w:val="bullet"/>
      <w:lvlText w:val=""/>
      <w:lvlJc w:val="left"/>
      <w:pPr>
        <w:ind w:left="1146" w:hanging="360"/>
      </w:pPr>
      <w:rPr>
        <w:rFonts w:ascii="Symbol" w:hAnsi="Symbol" w:hint="default"/>
      </w:rPr>
    </w:lvl>
    <w:lvl w:ilvl="1" w:tplc="04070003" w:tentative="1">
      <w:start w:val="1"/>
      <w:numFmt w:val="bullet"/>
      <w:lvlText w:val="o"/>
      <w:lvlJc w:val="left"/>
      <w:pPr>
        <w:ind w:left="1866" w:hanging="360"/>
      </w:pPr>
      <w:rPr>
        <w:rFonts w:ascii="Courier New" w:hAnsi="Courier New" w:hint="default"/>
      </w:rPr>
    </w:lvl>
    <w:lvl w:ilvl="2" w:tplc="04070005" w:tentative="1">
      <w:start w:val="1"/>
      <w:numFmt w:val="bullet"/>
      <w:lvlText w:val=""/>
      <w:lvlJc w:val="left"/>
      <w:pPr>
        <w:ind w:left="2586" w:hanging="360"/>
      </w:pPr>
      <w:rPr>
        <w:rFonts w:ascii="Wingdings" w:hAnsi="Wingdings" w:hint="default"/>
      </w:rPr>
    </w:lvl>
    <w:lvl w:ilvl="3" w:tplc="04070001" w:tentative="1">
      <w:start w:val="1"/>
      <w:numFmt w:val="bullet"/>
      <w:lvlText w:val=""/>
      <w:lvlJc w:val="left"/>
      <w:pPr>
        <w:ind w:left="3306" w:hanging="360"/>
      </w:pPr>
      <w:rPr>
        <w:rFonts w:ascii="Symbol" w:hAnsi="Symbol" w:hint="default"/>
      </w:rPr>
    </w:lvl>
    <w:lvl w:ilvl="4" w:tplc="04070003" w:tentative="1">
      <w:start w:val="1"/>
      <w:numFmt w:val="bullet"/>
      <w:lvlText w:val="o"/>
      <w:lvlJc w:val="left"/>
      <w:pPr>
        <w:ind w:left="4026" w:hanging="360"/>
      </w:pPr>
      <w:rPr>
        <w:rFonts w:ascii="Courier New" w:hAnsi="Courier New" w:hint="default"/>
      </w:rPr>
    </w:lvl>
    <w:lvl w:ilvl="5" w:tplc="04070005" w:tentative="1">
      <w:start w:val="1"/>
      <w:numFmt w:val="bullet"/>
      <w:lvlText w:val=""/>
      <w:lvlJc w:val="left"/>
      <w:pPr>
        <w:ind w:left="4746" w:hanging="360"/>
      </w:pPr>
      <w:rPr>
        <w:rFonts w:ascii="Wingdings" w:hAnsi="Wingdings" w:hint="default"/>
      </w:rPr>
    </w:lvl>
    <w:lvl w:ilvl="6" w:tplc="04070001" w:tentative="1">
      <w:start w:val="1"/>
      <w:numFmt w:val="bullet"/>
      <w:lvlText w:val=""/>
      <w:lvlJc w:val="left"/>
      <w:pPr>
        <w:ind w:left="5466" w:hanging="360"/>
      </w:pPr>
      <w:rPr>
        <w:rFonts w:ascii="Symbol" w:hAnsi="Symbol" w:hint="default"/>
      </w:rPr>
    </w:lvl>
    <w:lvl w:ilvl="7" w:tplc="04070003" w:tentative="1">
      <w:start w:val="1"/>
      <w:numFmt w:val="bullet"/>
      <w:lvlText w:val="o"/>
      <w:lvlJc w:val="left"/>
      <w:pPr>
        <w:ind w:left="6186" w:hanging="360"/>
      </w:pPr>
      <w:rPr>
        <w:rFonts w:ascii="Courier New" w:hAnsi="Courier New" w:hint="default"/>
      </w:rPr>
    </w:lvl>
    <w:lvl w:ilvl="8" w:tplc="04070005" w:tentative="1">
      <w:start w:val="1"/>
      <w:numFmt w:val="bullet"/>
      <w:lvlText w:val=""/>
      <w:lvlJc w:val="left"/>
      <w:pPr>
        <w:ind w:left="6906" w:hanging="360"/>
      </w:pPr>
      <w:rPr>
        <w:rFonts w:ascii="Wingdings" w:hAnsi="Wingdings" w:hint="default"/>
      </w:rPr>
    </w:lvl>
  </w:abstractNum>
  <w:abstractNum w:abstractNumId="9" w15:restartNumberingAfterBreak="0">
    <w:nsid w:val="71AC2C35"/>
    <w:multiLevelType w:val="hybridMultilevel"/>
    <w:tmpl w:val="3510FBEC"/>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num w:numId="1">
    <w:abstractNumId w:val="2"/>
  </w:num>
  <w:num w:numId="2">
    <w:abstractNumId w:val="7"/>
  </w:num>
  <w:num w:numId="3">
    <w:abstractNumId w:val="0"/>
  </w:num>
  <w:num w:numId="4">
    <w:abstractNumId w:val="9"/>
  </w:num>
  <w:num w:numId="5">
    <w:abstractNumId w:val="3"/>
  </w:num>
  <w:num w:numId="6">
    <w:abstractNumId w:val="6"/>
  </w:num>
  <w:num w:numId="7">
    <w:abstractNumId w:val="1"/>
  </w:num>
  <w:num w:numId="8">
    <w:abstractNumId w:val="4"/>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B72"/>
    <w:rsid w:val="002513C8"/>
    <w:rsid w:val="00272B72"/>
    <w:rsid w:val="0032110D"/>
    <w:rsid w:val="004A01BE"/>
    <w:rsid w:val="00624E7E"/>
    <w:rsid w:val="006504F2"/>
    <w:rsid w:val="006B6EA4"/>
    <w:rsid w:val="00726454"/>
    <w:rsid w:val="009134A0"/>
    <w:rsid w:val="00940E39"/>
    <w:rsid w:val="00941CF7"/>
    <w:rsid w:val="009D27E7"/>
    <w:rsid w:val="00A409BA"/>
    <w:rsid w:val="00C21DD8"/>
    <w:rsid w:val="00CA670E"/>
    <w:rsid w:val="00F3424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15:chartTrackingRefBased/>
  <w15:docId w15:val="{FCFFDAE4-8DBE-354F-8844-B4ECF4C1F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szCs w:val="24"/>
    </w:rPr>
  </w:style>
  <w:style w:type="paragraph" w:styleId="berschrift2">
    <w:name w:val="heading 2"/>
    <w:aliases w:val="Newsletter"/>
    <w:basedOn w:val="Standard"/>
    <w:next w:val="Standard"/>
    <w:qFormat/>
    <w:rsid w:val="00172A5C"/>
    <w:pPr>
      <w:keepNext/>
      <w:framePr w:hSpace="142" w:vSpace="142" w:wrap="around" w:vAnchor="text" w:hAnchor="text" w:y="1"/>
      <w:jc w:val="right"/>
      <w:outlineLvl w:val="1"/>
    </w:pPr>
    <w:rPr>
      <w:rFonts w:ascii="Arial Black" w:eastAsia="Times" w:hAnsi="Arial Black"/>
      <w:color w:val="CD0921"/>
      <w:sz w:val="5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5E127C"/>
    <w:rPr>
      <w:rFonts w:ascii="Lucida Grande" w:hAnsi="Lucida Grande"/>
      <w:sz w:val="18"/>
      <w:szCs w:val="18"/>
    </w:rPr>
  </w:style>
  <w:style w:type="paragraph" w:customStyle="1" w:styleId="LBFFHeadlineroteUnterstreichung">
    <w:name w:val="LBFF Headline rote Unterstreichung"/>
    <w:autoRedefine/>
    <w:rsid w:val="00702191"/>
    <w:pPr>
      <w:pBdr>
        <w:bottom w:val="single" w:sz="4" w:space="1" w:color="auto"/>
      </w:pBdr>
      <w:spacing w:before="320" w:after="200"/>
      <w:ind w:firstLine="142"/>
      <w:outlineLvl w:val="3"/>
    </w:pPr>
    <w:rPr>
      <w:rFonts w:ascii="Arial Black" w:eastAsia="Times" w:hAnsi="Arial Black"/>
      <w:color w:val="CD0921"/>
      <w:sz w:val="24"/>
    </w:rPr>
  </w:style>
  <w:style w:type="paragraph" w:customStyle="1" w:styleId="LBFFInhaltRubrik">
    <w:name w:val="LBFF Inhalt Rubrik"/>
    <w:basedOn w:val="Standard"/>
    <w:next w:val="Standard"/>
    <w:autoRedefine/>
    <w:rsid w:val="00EB06FF"/>
    <w:pPr>
      <w:spacing w:before="160" w:after="40" w:line="280" w:lineRule="exact"/>
    </w:pPr>
    <w:rPr>
      <w:rFonts w:ascii="Neue Demos" w:eastAsia="Times" w:hAnsi="Neue Demos"/>
      <w:b/>
      <w:color w:val="CD0921"/>
      <w:spacing w:val="20"/>
      <w:szCs w:val="20"/>
    </w:rPr>
  </w:style>
  <w:style w:type="paragraph" w:styleId="Kopfzeile">
    <w:name w:val="header"/>
    <w:basedOn w:val="Standard"/>
    <w:rsid w:val="00383246"/>
    <w:pPr>
      <w:tabs>
        <w:tab w:val="center" w:pos="4536"/>
        <w:tab w:val="right" w:pos="9072"/>
      </w:tabs>
    </w:pPr>
  </w:style>
  <w:style w:type="paragraph" w:styleId="Fuzeile">
    <w:name w:val="footer"/>
    <w:basedOn w:val="Standard"/>
    <w:semiHidden/>
    <w:rsid w:val="00383246"/>
    <w:pPr>
      <w:tabs>
        <w:tab w:val="center" w:pos="4536"/>
        <w:tab w:val="right" w:pos="9072"/>
      </w:tabs>
    </w:pPr>
  </w:style>
  <w:style w:type="character" w:styleId="Hyperlink">
    <w:name w:val="Hyperlink"/>
    <w:rsid w:val="00383246"/>
    <w:rPr>
      <w:color w:val="0000FF"/>
      <w:u w:val="single"/>
    </w:rPr>
  </w:style>
  <w:style w:type="paragraph" w:customStyle="1" w:styleId="jugendarmutHeadline">
    <w:name w:val="jugendarmut_Headline"/>
    <w:rsid w:val="00CD04F6"/>
    <w:rPr>
      <w:rFonts w:ascii="Arial" w:hAnsi="Arial"/>
      <w:color w:val="76BA29"/>
      <w:sz w:val="28"/>
      <w:szCs w:val="24"/>
    </w:rPr>
  </w:style>
  <w:style w:type="paragraph" w:customStyle="1" w:styleId="jugendarmutFliesstext">
    <w:name w:val="jugendarmut_Fliesstext"/>
    <w:rsid w:val="00CD04F6"/>
    <w:pPr>
      <w:spacing w:line="280" w:lineRule="exact"/>
    </w:pPr>
    <w:rPr>
      <w:rFonts w:ascii="Arial" w:hAnsi="Arial"/>
      <w:szCs w:val="24"/>
    </w:rPr>
  </w:style>
  <w:style w:type="paragraph" w:customStyle="1" w:styleId="jugendarmutZwischentitel">
    <w:name w:val="jugendarmut_Zwischentitel"/>
    <w:basedOn w:val="jugendarmutFliesstext"/>
    <w:rsid w:val="00383246"/>
    <w:rPr>
      <w:b/>
      <w:color w:val="76BA29"/>
    </w:rPr>
  </w:style>
  <w:style w:type="paragraph" w:customStyle="1" w:styleId="FarbigeListe-Akzent11">
    <w:name w:val="Farbige Liste - Akzent 11"/>
    <w:basedOn w:val="Standard"/>
    <w:uiPriority w:val="34"/>
    <w:qFormat/>
    <w:rsid w:val="00EC5919"/>
    <w:pPr>
      <w:ind w:left="720"/>
      <w:contextualSpacing/>
    </w:pPr>
    <w:rPr>
      <w:rFonts w:ascii="Cambria" w:eastAsia="MS Mincho" w:hAnsi="Cambria"/>
    </w:rPr>
  </w:style>
  <w:style w:type="paragraph" w:customStyle="1" w:styleId="FarbigeListe-Akzent12">
    <w:name w:val="Farbige Liste - Akzent 12"/>
    <w:basedOn w:val="Standard"/>
    <w:uiPriority w:val="34"/>
    <w:qFormat/>
    <w:rsid w:val="004A01BE"/>
    <w:pPr>
      <w:ind w:left="720"/>
      <w:contextualSpacing/>
    </w:pPr>
    <w:rPr>
      <w:rFonts w:ascii="Arial" w:eastAsia="Times" w:hAnsi="Arial"/>
      <w:szCs w:val="20"/>
    </w:rPr>
  </w:style>
  <w:style w:type="paragraph" w:styleId="Listenabsatz">
    <w:name w:val="List Paragraph"/>
    <w:basedOn w:val="Standard"/>
    <w:uiPriority w:val="34"/>
    <w:qFormat/>
    <w:rsid w:val="00A409BA"/>
    <w:pPr>
      <w:ind w:left="720"/>
      <w:contextualSpacing/>
    </w:pPr>
    <w:rPr>
      <w:rFonts w:ascii="Arial" w:eastAsia="Times"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momo-voice.de"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offroadkids.de/fileadmin/ork/PDFs/Jahresstatistik_Streetwork_2017.pdf"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591</Words>
  <Characters>4086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Überschrift des Textes</vt:lpstr>
    </vt:vector>
  </TitlesOfParts>
  <Company>neues handeln GmbH</Company>
  <LinksUpToDate>false</LinksUpToDate>
  <CharactersWithSpaces>4668</CharactersWithSpaces>
  <SharedDoc>false</SharedDoc>
  <HLinks>
    <vt:vector size="6" baseType="variant">
      <vt:variant>
        <vt:i4>7471193</vt:i4>
      </vt:variant>
      <vt:variant>
        <vt:i4>-1</vt:i4>
      </vt:variant>
      <vt:variant>
        <vt:i4>2074</vt:i4>
      </vt:variant>
      <vt:variant>
        <vt:i4>1</vt:i4>
      </vt:variant>
      <vt:variant>
        <vt:lpwstr>Factsheet Hartz IV ist nicht armutsfest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Überschrift des Textes</dc:title>
  <dc:subject/>
  <dc:creator>Timo Höner</dc:creator>
  <cp:keywords/>
  <cp:lastModifiedBy>Starke-Uekermann, Silke</cp:lastModifiedBy>
  <cp:revision>2</cp:revision>
  <cp:lastPrinted>2014-05-14T07:12:00Z</cp:lastPrinted>
  <dcterms:created xsi:type="dcterms:W3CDTF">2018-11-15T11:18:00Z</dcterms:created>
  <dcterms:modified xsi:type="dcterms:W3CDTF">2018-11-15T11:18:00Z</dcterms:modified>
</cp:coreProperties>
</file>